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24A7" w14:textId="77777777" w:rsidR="00566A3A" w:rsidRPr="00C6691A" w:rsidRDefault="00DD3BDA" w:rsidP="00DD3BDA">
      <w:pPr>
        <w:jc w:val="right"/>
        <w:rPr>
          <w:rFonts w:ascii="Arial" w:hAnsi="Arial" w:cs="Arial"/>
          <w:sz w:val="20"/>
          <w:szCs w:val="20"/>
        </w:rPr>
      </w:pPr>
      <w:bookmarkStart w:id="0" w:name="_Hlk63678934"/>
      <w:r w:rsidRPr="00C6691A">
        <w:rPr>
          <w:rFonts w:ascii="Arial" w:hAnsi="Arial" w:cs="Arial"/>
          <w:sz w:val="20"/>
          <w:szCs w:val="20"/>
        </w:rPr>
        <w:t xml:space="preserve">Załącznik nr </w:t>
      </w:r>
      <w:r w:rsidR="00D06D3D" w:rsidRPr="00C6691A">
        <w:rPr>
          <w:rFonts w:ascii="Arial" w:hAnsi="Arial" w:cs="Arial"/>
          <w:sz w:val="20"/>
          <w:szCs w:val="20"/>
        </w:rPr>
        <w:t>3</w:t>
      </w:r>
      <w:r w:rsidRPr="00C6691A">
        <w:rPr>
          <w:rFonts w:ascii="Arial" w:hAnsi="Arial" w:cs="Arial"/>
          <w:sz w:val="20"/>
          <w:szCs w:val="20"/>
        </w:rPr>
        <w:t xml:space="preserve"> </w:t>
      </w:r>
    </w:p>
    <w:p w14:paraId="41AD666F" w14:textId="6DCDFAEE" w:rsidR="00522469" w:rsidRDefault="00DD3BDA" w:rsidP="00DD3BDA">
      <w:pPr>
        <w:jc w:val="right"/>
        <w:rPr>
          <w:rFonts w:ascii="Arial" w:hAnsi="Arial" w:cs="Arial"/>
          <w:sz w:val="20"/>
          <w:szCs w:val="20"/>
        </w:rPr>
      </w:pPr>
      <w:bookmarkStart w:id="1" w:name="_Hlk64287172"/>
      <w:r w:rsidRPr="00566A3A">
        <w:rPr>
          <w:rFonts w:ascii="Arial" w:hAnsi="Arial" w:cs="Arial"/>
          <w:sz w:val="20"/>
          <w:szCs w:val="20"/>
        </w:rPr>
        <w:t xml:space="preserve">do </w:t>
      </w:r>
      <w:r w:rsidR="00566A3A" w:rsidRPr="00566A3A">
        <w:rPr>
          <w:rFonts w:ascii="Arial" w:hAnsi="Arial" w:cs="Arial"/>
          <w:sz w:val="20"/>
          <w:szCs w:val="20"/>
        </w:rPr>
        <w:t>Uchwały</w:t>
      </w:r>
      <w:r w:rsidR="00576A70">
        <w:rPr>
          <w:rFonts w:ascii="Arial" w:hAnsi="Arial" w:cs="Arial"/>
          <w:sz w:val="20"/>
          <w:szCs w:val="20"/>
        </w:rPr>
        <w:t xml:space="preserve"> nr 128/2021</w:t>
      </w:r>
      <w:r w:rsidRPr="00DD3BDA">
        <w:rPr>
          <w:rFonts w:ascii="Arial" w:hAnsi="Arial" w:cs="Arial"/>
          <w:sz w:val="20"/>
          <w:szCs w:val="20"/>
        </w:rPr>
        <w:t xml:space="preserve"> </w:t>
      </w:r>
    </w:p>
    <w:p w14:paraId="47A1F992" w14:textId="40FB555C" w:rsidR="00566A3A" w:rsidRDefault="00566A3A" w:rsidP="00DD3B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Zarządu Powiatu w Krakowie</w:t>
      </w:r>
    </w:p>
    <w:p w14:paraId="05067654" w14:textId="0307FB56" w:rsidR="00566A3A" w:rsidRDefault="00566A3A" w:rsidP="00DD3B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576A70">
        <w:rPr>
          <w:rFonts w:ascii="Arial" w:hAnsi="Arial" w:cs="Arial"/>
          <w:sz w:val="20"/>
          <w:szCs w:val="20"/>
        </w:rPr>
        <w:t>15 kwietnia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2021 roku</w:t>
      </w:r>
    </w:p>
    <w:bookmarkEnd w:id="1"/>
    <w:p w14:paraId="08908B94" w14:textId="73CF2382" w:rsidR="00DD3BDA" w:rsidRDefault="00DD3BDA" w:rsidP="00DD3BDA">
      <w:pPr>
        <w:jc w:val="right"/>
        <w:rPr>
          <w:rFonts w:ascii="Arial" w:hAnsi="Arial" w:cs="Arial"/>
          <w:sz w:val="20"/>
          <w:szCs w:val="20"/>
        </w:rPr>
      </w:pPr>
    </w:p>
    <w:p w14:paraId="551B60D8" w14:textId="77777777" w:rsidR="00DD3BDA" w:rsidRDefault="00DD3BDA" w:rsidP="00DD3BDA">
      <w:pPr>
        <w:jc w:val="right"/>
        <w:rPr>
          <w:rFonts w:ascii="Arial" w:hAnsi="Arial" w:cs="Arial"/>
          <w:sz w:val="20"/>
          <w:szCs w:val="20"/>
        </w:rPr>
      </w:pPr>
    </w:p>
    <w:p w14:paraId="144A4FBE" w14:textId="13722264" w:rsidR="00DD3BDA" w:rsidRPr="0041363F" w:rsidRDefault="00DD3BDA" w:rsidP="00DD3B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363F">
        <w:rPr>
          <w:rFonts w:ascii="Arial" w:hAnsi="Arial" w:cs="Arial"/>
          <w:b/>
          <w:bCs/>
          <w:sz w:val="24"/>
          <w:szCs w:val="24"/>
        </w:rPr>
        <w:t xml:space="preserve">Wzór klauzuli informacyjnej – w przypadku pozyskiwania danych w sposób inny niż od osoby, której dane dotyczą zgodnie z art. 14 RODO – </w:t>
      </w:r>
      <w:r w:rsidR="0041363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1363F">
        <w:rPr>
          <w:rFonts w:ascii="Arial" w:hAnsi="Arial" w:cs="Arial"/>
          <w:b/>
          <w:bCs/>
          <w:sz w:val="24"/>
          <w:szCs w:val="24"/>
        </w:rPr>
        <w:t>przetwarzanie danych na podstawie wypełnienia obowiązku prawnego ciążącego na administratorze</w:t>
      </w:r>
    </w:p>
    <w:p w14:paraId="765B1076" w14:textId="1A569489" w:rsidR="0041363F" w:rsidRDefault="0041363F" w:rsidP="0041363F">
      <w:pPr>
        <w:rPr>
          <w:rFonts w:ascii="Arial" w:hAnsi="Arial" w:cs="Arial"/>
          <w:b/>
          <w:bCs/>
          <w:sz w:val="20"/>
          <w:szCs w:val="20"/>
        </w:rPr>
      </w:pPr>
    </w:p>
    <w:p w14:paraId="671671F5" w14:textId="77777777" w:rsidR="00DD3BDA" w:rsidRPr="00DD3BDA" w:rsidRDefault="00DD3BDA" w:rsidP="00DD3BDA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D3BD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Informacje podawane w przypadku pozyskiwania danych w sposób inny niż od osoby, której dane dotyczą:</w:t>
      </w:r>
    </w:p>
    <w:p w14:paraId="631EB55E" w14:textId="77777777" w:rsidR="00DD3BDA" w:rsidRPr="00DD3BDA" w:rsidRDefault="00DD3BDA" w:rsidP="00DD3BDA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Zgodnie z art. 14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 – informuje się, że: </w:t>
      </w:r>
    </w:p>
    <w:p w14:paraId="2C20D089" w14:textId="77777777" w:rsidR="00DD3BDA" w:rsidRPr="00DD3BDA" w:rsidRDefault="00DD3BDA" w:rsidP="00DD3BDA">
      <w:pPr>
        <w:spacing w:before="120" w:after="12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b/>
          <w:color w:val="000000" w:themeColor="text1"/>
          <w:sz w:val="20"/>
          <w:szCs w:val="20"/>
        </w:rPr>
        <w:t>I. Administrator danych osobowych</w:t>
      </w:r>
    </w:p>
    <w:p w14:paraId="16B67773" w14:textId="501A287D" w:rsidR="00386AAB" w:rsidRPr="00DD3BDA" w:rsidRDefault="00DD3BDA" w:rsidP="00DD3BDA">
      <w:pPr>
        <w:pStyle w:val="Akapitzlist"/>
        <w:spacing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20"/>
          <w:szCs w:val="20"/>
        </w:rPr>
        <w:t>Powiat Krakowski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 z siedzibą w Krakowie</w:t>
      </w:r>
      <w:r w:rsidR="00E451C4">
        <w:rPr>
          <w:rFonts w:ascii="Arial" w:hAnsi="Arial" w:cs="Arial"/>
          <w:color w:val="000000" w:themeColor="text1"/>
          <w:sz w:val="20"/>
          <w:szCs w:val="20"/>
        </w:rPr>
        <w:t>, przy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  <w:t>Al. Słowackiego 20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>, 3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037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 Kraków</w:t>
      </w:r>
      <w:r w:rsidR="00386AA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B9707C" w14:textId="77777777" w:rsidR="00DD3BDA" w:rsidRPr="00DD3BDA" w:rsidRDefault="00DD3BDA" w:rsidP="00DD3BDA">
      <w:pPr>
        <w:spacing w:before="120" w:after="12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b/>
          <w:color w:val="000000" w:themeColor="text1"/>
          <w:sz w:val="20"/>
          <w:szCs w:val="20"/>
        </w:rPr>
        <w:t>II. Inspektor Ochrony Danych</w:t>
      </w:r>
    </w:p>
    <w:p w14:paraId="017AD231" w14:textId="490799C4" w:rsidR="00386AAB" w:rsidRPr="00386AAB" w:rsidRDefault="00DD3BDA" w:rsidP="00DD3BDA">
      <w:pPr>
        <w:pStyle w:val="Akapitzlist"/>
        <w:spacing w:after="120" w:line="240" w:lineRule="atLeast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Dane kontaktowe Inspektora Ochrony Danych – adres 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>do korespondencji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Inspektor Ochrony Danych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Starostwa Powiatowego w Krakowie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Starostwo Powiatowe w Krakowie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l.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Słowackiego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>, 30-0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Pr="00DD3BD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7 Kraków; email: </w:t>
      </w:r>
      <w:hyperlink r:id="rId6" w:history="1">
        <w:r w:rsidR="00386AAB" w:rsidRPr="00DD706A">
          <w:rPr>
            <w:rStyle w:val="Hipercze"/>
            <w:rFonts w:ascii="Arial" w:eastAsia="Times New Roman" w:hAnsi="Arial" w:cs="Arial"/>
            <w:sz w:val="20"/>
            <w:szCs w:val="20"/>
          </w:rPr>
          <w:t>iod@powiat.krakow.pl</w:t>
        </w:r>
      </w:hyperlink>
      <w:r w:rsidR="00386AA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ADCDD9A" w14:textId="77777777" w:rsidR="00DD3BDA" w:rsidRPr="00DD3BDA" w:rsidRDefault="00DD3BDA" w:rsidP="00DD3BDA">
      <w:pPr>
        <w:spacing w:before="120" w:after="12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b/>
          <w:color w:val="000000" w:themeColor="text1"/>
          <w:sz w:val="20"/>
          <w:szCs w:val="20"/>
        </w:rPr>
        <w:t>III. Cele przetwarzania danych i podstawy prawne przetwarzania</w:t>
      </w:r>
    </w:p>
    <w:p w14:paraId="502A06BC" w14:textId="6C7021B1" w:rsidR="00386AAB" w:rsidRDefault="00DD3BDA" w:rsidP="00386AAB">
      <w:pPr>
        <w:pStyle w:val="Akapitzlist"/>
        <w:spacing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Administrator będzie przetwarzać Pani/Pana dane w celu realizacji </w:t>
      </w:r>
      <w:r w:rsidR="002B6EC1">
        <w:rPr>
          <w:rFonts w:ascii="Arial" w:hAnsi="Arial" w:cs="Arial"/>
          <w:color w:val="000000" w:themeColor="text1"/>
          <w:sz w:val="20"/>
          <w:szCs w:val="20"/>
        </w:rPr>
        <w:t xml:space="preserve">działań związanych z 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>udzielenie</w:t>
      </w:r>
      <w:r w:rsidR="002B6EC1">
        <w:rPr>
          <w:rFonts w:ascii="Arial" w:hAnsi="Arial" w:cs="Arial"/>
          <w:color w:val="000000" w:themeColor="text1"/>
          <w:sz w:val="20"/>
          <w:szCs w:val="20"/>
        </w:rPr>
        <w:t>m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 xml:space="preserve"> dotacji na prac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 xml:space="preserve"> konserwatorski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>, restauratorski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 xml:space="preserve"> lub rob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oty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 xml:space="preserve"> budowlan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2B6EC1" w:rsidRPr="002B6EC1">
        <w:rPr>
          <w:rFonts w:ascii="Arial" w:hAnsi="Arial" w:cs="Arial"/>
          <w:color w:val="000000" w:themeColor="text1"/>
          <w:sz w:val="20"/>
          <w:szCs w:val="20"/>
        </w:rPr>
        <w:t xml:space="preserve"> przy </w:t>
      </w:r>
      <w:r w:rsidR="008A35D7" w:rsidRPr="008A35D7">
        <w:rPr>
          <w:rFonts w:ascii="Arial" w:hAnsi="Arial" w:cs="Arial"/>
          <w:color w:val="000000" w:themeColor="text1"/>
          <w:sz w:val="20"/>
          <w:szCs w:val="20"/>
        </w:rPr>
        <w:t>kapliczkach wpisanych do rejestru zabytków lub gminnej ewidencji zabytków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,</w:t>
      </w:r>
      <w:r w:rsidR="008A35D7" w:rsidRPr="008A35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położonych</w:t>
      </w:r>
      <w:r w:rsidR="008A35D7" w:rsidRPr="008A35D7">
        <w:rPr>
          <w:rFonts w:ascii="Arial" w:hAnsi="Arial" w:cs="Arial"/>
          <w:color w:val="000000" w:themeColor="text1"/>
          <w:sz w:val="20"/>
          <w:szCs w:val="20"/>
        </w:rPr>
        <w:t xml:space="preserve"> na obszarze powiatu krakowskiego</w:t>
      </w:r>
    </w:p>
    <w:p w14:paraId="62B9A990" w14:textId="77777777" w:rsidR="00386AAB" w:rsidRPr="00DD3BDA" w:rsidRDefault="00386AAB" w:rsidP="00386AAB">
      <w:pPr>
        <w:pStyle w:val="Akapitzlist"/>
        <w:spacing w:after="24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D3DE6A" w14:textId="77777777" w:rsidR="00DD3BDA" w:rsidRPr="00DD3BDA" w:rsidRDefault="00DD3BDA" w:rsidP="00DD3BDA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b/>
          <w:color w:val="000000" w:themeColor="text1"/>
          <w:sz w:val="20"/>
          <w:szCs w:val="20"/>
        </w:rPr>
        <w:t xml:space="preserve">IV. Okres przechowywania danych </w:t>
      </w:r>
    </w:p>
    <w:p w14:paraId="41901C72" w14:textId="18B77CAA" w:rsidR="00386AAB" w:rsidRDefault="00DD3BDA" w:rsidP="00DD3BDA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Pani/Pana dane osobowe będą przechowywane przez okres niezbędny do realizacji i rozliczenia umowy oraz przez okres archiwizacji dokumentacji wynoszący 25 lat zgodnie z kategorią archiwalną określoną w jednolitym rzeczowym wykazie akt </w:t>
      </w:r>
      <w:r w:rsidR="00386AAB" w:rsidRPr="00386AAB">
        <w:rPr>
          <w:rFonts w:ascii="Arial" w:hAnsi="Arial" w:cs="Arial"/>
          <w:color w:val="000000" w:themeColor="text1"/>
          <w:sz w:val="20"/>
          <w:szCs w:val="20"/>
        </w:rPr>
        <w:t xml:space="preserve">organów powiatu i starostw powiatowych 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stanowiących załącznik nr </w:t>
      </w:r>
      <w:r w:rsidR="00386AAB">
        <w:rPr>
          <w:rFonts w:ascii="Arial" w:hAnsi="Arial" w:cs="Arial"/>
          <w:color w:val="000000" w:themeColor="text1"/>
          <w:sz w:val="20"/>
          <w:szCs w:val="20"/>
        </w:rPr>
        <w:t>3</w:t>
      </w:r>
      <w:r w:rsidRPr="00DD3BDA">
        <w:rPr>
          <w:rFonts w:ascii="Arial" w:hAnsi="Arial" w:cs="Arial"/>
          <w:color w:val="000000" w:themeColor="text1"/>
          <w:sz w:val="20"/>
          <w:szCs w:val="20"/>
        </w:rPr>
        <w:t xml:space="preserve"> do rozporządzenia Prezesa Rady Ministrów w sprawie instrukcji kancelaryjnej, jednolitych rzeczowych wykazów akt oraz instrukcji w sprawie organizacji archiwów zakładowych z dnia 18 stycznia 2011 r.</w:t>
      </w:r>
    </w:p>
    <w:p w14:paraId="2AFC74F9" w14:textId="77777777" w:rsidR="00386AAB" w:rsidRPr="00386AAB" w:rsidRDefault="00386AAB" w:rsidP="00386AAB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b/>
          <w:color w:val="000000" w:themeColor="text1"/>
          <w:sz w:val="20"/>
          <w:szCs w:val="20"/>
        </w:rPr>
        <w:t>V. Kategorie danych osobowych</w:t>
      </w:r>
    </w:p>
    <w:p w14:paraId="32203AD1" w14:textId="1028D9E6" w:rsidR="00386AAB" w:rsidRPr="00386AAB" w:rsidRDefault="00386AAB" w:rsidP="00386AAB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color w:val="000000" w:themeColor="text1"/>
          <w:sz w:val="20"/>
          <w:szCs w:val="20"/>
        </w:rPr>
        <w:t>Administrator będzie przetwarzać następujące kategorie danych zawartych we wniosku, umowie oraz sprawozdaniu, tj.: imię i nazwisko osób fizycznych, adres, numer telefonu, adres e-mail lub inne …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…………………………….</w:t>
      </w:r>
      <w:r w:rsidR="00E451C4">
        <w:rPr>
          <w:rFonts w:ascii="Arial" w:hAnsi="Arial" w:cs="Arial"/>
          <w:color w:val="000000" w:themeColor="text1"/>
          <w:sz w:val="20"/>
          <w:szCs w:val="20"/>
        </w:rPr>
        <w:t xml:space="preserve"> (n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>ależy wskazać właściwe kategorie pozyskanych danych osobowych</w:t>
      </w:r>
      <w:r w:rsidR="00E451C4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97D2CE9" w14:textId="77777777" w:rsidR="00386AAB" w:rsidRPr="00386AAB" w:rsidRDefault="00386AAB" w:rsidP="00386AAB">
      <w:pPr>
        <w:spacing w:before="120" w:after="12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b/>
          <w:color w:val="000000" w:themeColor="text1"/>
          <w:sz w:val="20"/>
          <w:szCs w:val="20"/>
        </w:rPr>
        <w:t>VI. Prawa osób, których dane dotyczą</w:t>
      </w:r>
    </w:p>
    <w:p w14:paraId="723096F8" w14:textId="7D3D885B" w:rsidR="00386AAB" w:rsidRDefault="00386AAB" w:rsidP="00386AAB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color w:val="000000" w:themeColor="text1"/>
          <w:sz w:val="20"/>
          <w:szCs w:val="20"/>
        </w:rPr>
        <w:t>Posiada Pani/Pan prawo dostępu do treści swoich danych oraz prawo ich: sprostowania oraz ograniczenia przetwarzania. Szczegółowe zasady korzystania z w/w uprawnień regulują art. 15-18 RODO.</w:t>
      </w:r>
    </w:p>
    <w:p w14:paraId="3CA50844" w14:textId="77777777" w:rsidR="00566A3A" w:rsidRPr="00386AAB" w:rsidRDefault="00566A3A" w:rsidP="00386AAB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1CAE5D" w14:textId="77777777" w:rsidR="00386AAB" w:rsidRPr="00386AAB" w:rsidRDefault="00386AAB" w:rsidP="00386AAB">
      <w:pPr>
        <w:spacing w:before="120" w:after="12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VII. Prawo wniesienia skargi do organu nadzorczego</w:t>
      </w:r>
    </w:p>
    <w:p w14:paraId="47BA2FB9" w14:textId="4CC5ADB0" w:rsidR="00566A3A" w:rsidRPr="00566A3A" w:rsidRDefault="00386AAB" w:rsidP="00386AAB">
      <w:pPr>
        <w:spacing w:before="120" w:after="120" w:line="240" w:lineRule="atLeas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color w:val="000000" w:themeColor="text1"/>
          <w:sz w:val="20"/>
          <w:szCs w:val="20"/>
        </w:rPr>
        <w:t>Ma Pani/Pan prawo wniesienia skargi do organu nadzorczego, którym w Polsce jest Prezes</w:t>
      </w:r>
      <w:r w:rsidRPr="00386AAB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Urzędu Ochrony Danych Osobowych.</w:t>
      </w:r>
      <w:bookmarkEnd w:id="0"/>
    </w:p>
    <w:p w14:paraId="7A904DB0" w14:textId="2B33D408" w:rsidR="00386AAB" w:rsidRPr="00386AAB" w:rsidRDefault="00386AAB" w:rsidP="00386AAB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b/>
          <w:color w:val="000000" w:themeColor="text1"/>
          <w:sz w:val="20"/>
          <w:szCs w:val="20"/>
        </w:rPr>
        <w:t>VIII. Odbiorcy danych</w:t>
      </w:r>
    </w:p>
    <w:p w14:paraId="0D014583" w14:textId="43A2C4D3" w:rsidR="00386AAB" w:rsidRDefault="00386AAB" w:rsidP="00386AAB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color w:val="000000" w:themeColor="text1"/>
          <w:sz w:val="20"/>
          <w:szCs w:val="20"/>
        </w:rPr>
        <w:t>Pani/Pana dane osobowe mogą zostać ujawnione podmiotom upoważnionym na podstawie przepisów prawa.</w:t>
      </w:r>
    </w:p>
    <w:p w14:paraId="2996B26C" w14:textId="77777777" w:rsidR="00E451C4" w:rsidRDefault="00E451C4" w:rsidP="00386AAB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D46DB6" w14:textId="3F6BE756" w:rsidR="00386AAB" w:rsidRPr="00386AAB" w:rsidRDefault="00386AAB" w:rsidP="00386AAB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b/>
          <w:bCs/>
          <w:color w:val="000000" w:themeColor="text1"/>
          <w:sz w:val="20"/>
          <w:szCs w:val="20"/>
        </w:rPr>
        <w:t>IX. Źródło danych</w:t>
      </w:r>
    </w:p>
    <w:p w14:paraId="64819EA8" w14:textId="08695D98" w:rsidR="00386AAB" w:rsidRPr="00386AAB" w:rsidRDefault="00386AAB" w:rsidP="00386AAB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6AAB">
        <w:rPr>
          <w:rFonts w:ascii="Arial" w:hAnsi="Arial" w:cs="Arial"/>
          <w:color w:val="000000" w:themeColor="text1"/>
          <w:sz w:val="20"/>
          <w:szCs w:val="20"/>
        </w:rPr>
        <w:t>Pani/Pana dane osobowe pochodzą z dokumentacji złożonej przez wnioskodawcę</w:t>
      </w:r>
      <w:r w:rsidR="00E451C4">
        <w:rPr>
          <w:rFonts w:ascii="Arial" w:hAnsi="Arial" w:cs="Arial"/>
          <w:color w:val="000000" w:themeColor="text1"/>
          <w:sz w:val="20"/>
          <w:szCs w:val="20"/>
        </w:rPr>
        <w:t xml:space="preserve">, celem 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>udzieleni</w:t>
      </w:r>
      <w:r w:rsidR="00E451C4">
        <w:rPr>
          <w:rFonts w:ascii="Arial" w:hAnsi="Arial" w:cs="Arial"/>
          <w:color w:val="000000" w:themeColor="text1"/>
          <w:sz w:val="20"/>
          <w:szCs w:val="20"/>
        </w:rPr>
        <w:t>a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 xml:space="preserve"> dotacji na prac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 xml:space="preserve"> konserwatorski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>, restauratorski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 xml:space="preserve"> lub rob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oty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 xml:space="preserve"> budowlan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e</w:t>
      </w:r>
      <w:r w:rsidR="00E451C4" w:rsidRPr="00E451C4">
        <w:rPr>
          <w:rFonts w:ascii="Arial" w:hAnsi="Arial" w:cs="Arial"/>
          <w:color w:val="000000" w:themeColor="text1"/>
          <w:sz w:val="20"/>
          <w:szCs w:val="20"/>
        </w:rPr>
        <w:t xml:space="preserve"> przy </w:t>
      </w:r>
      <w:r w:rsidR="008A35D7" w:rsidRPr="008A35D7">
        <w:rPr>
          <w:rFonts w:ascii="Arial" w:hAnsi="Arial" w:cs="Arial"/>
          <w:color w:val="000000" w:themeColor="text1"/>
          <w:sz w:val="20"/>
          <w:szCs w:val="20"/>
        </w:rPr>
        <w:t>kapliczkach wpisanych do rejestru zabytków gminnej ewidencji zabytków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,</w:t>
      </w:r>
      <w:r w:rsidR="008A35D7" w:rsidRPr="008A35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0397">
        <w:rPr>
          <w:rFonts w:ascii="Arial" w:hAnsi="Arial" w:cs="Arial"/>
          <w:color w:val="000000" w:themeColor="text1"/>
          <w:sz w:val="20"/>
          <w:szCs w:val="20"/>
        </w:rPr>
        <w:t>położonych</w:t>
      </w:r>
      <w:r w:rsidR="008A35D7" w:rsidRPr="008A35D7">
        <w:rPr>
          <w:rFonts w:ascii="Arial" w:hAnsi="Arial" w:cs="Arial"/>
          <w:color w:val="000000" w:themeColor="text1"/>
          <w:sz w:val="20"/>
          <w:szCs w:val="20"/>
        </w:rPr>
        <w:t xml:space="preserve"> na obszarze powiatu krakowskiego</w:t>
      </w:r>
      <w:r w:rsidRPr="00E451C4">
        <w:rPr>
          <w:rFonts w:ascii="Arial" w:hAnsi="Arial" w:cs="Arial"/>
          <w:color w:val="000000" w:themeColor="text1"/>
          <w:sz w:val="20"/>
          <w:szCs w:val="20"/>
        </w:rPr>
        <w:t>, którym jest</w:t>
      </w:r>
      <w:r w:rsidR="00E451C4"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………………………….………………………….. (należy podać pełną nazwę wnioskodawcy).</w:t>
      </w:r>
    </w:p>
    <w:p w14:paraId="39E818C9" w14:textId="77777777" w:rsidR="00386AAB" w:rsidRDefault="00386AAB" w:rsidP="00DD3BDA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B5C5EB" w14:textId="2C9F2A4D" w:rsidR="00386AAB" w:rsidRDefault="00386AAB" w:rsidP="00DD3BDA">
      <w:pPr>
        <w:spacing w:before="120" w:after="120"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49F7BF" w14:textId="4346C217" w:rsidR="00DD3BDA" w:rsidRPr="00DD3BDA" w:rsidRDefault="00DD3BDA" w:rsidP="00DD3BDA">
      <w:pPr>
        <w:rPr>
          <w:rFonts w:ascii="Arial" w:hAnsi="Arial" w:cs="Arial"/>
          <w:b/>
          <w:bCs/>
          <w:sz w:val="20"/>
          <w:szCs w:val="20"/>
        </w:rPr>
      </w:pPr>
    </w:p>
    <w:p w14:paraId="3811845F" w14:textId="130FF453" w:rsidR="00DD3BDA" w:rsidRDefault="00DD3BDA" w:rsidP="00DD3BDA">
      <w:pPr>
        <w:jc w:val="right"/>
        <w:rPr>
          <w:rFonts w:ascii="Arial" w:hAnsi="Arial" w:cs="Arial"/>
          <w:sz w:val="20"/>
          <w:szCs w:val="20"/>
        </w:rPr>
      </w:pPr>
    </w:p>
    <w:p w14:paraId="661CD663" w14:textId="77777777" w:rsidR="00DD3BDA" w:rsidRPr="00DD3BDA" w:rsidRDefault="00DD3BDA" w:rsidP="00DD3BDA">
      <w:pPr>
        <w:jc w:val="both"/>
        <w:rPr>
          <w:rFonts w:ascii="Arial" w:hAnsi="Arial" w:cs="Arial"/>
          <w:sz w:val="20"/>
          <w:szCs w:val="20"/>
        </w:rPr>
      </w:pPr>
    </w:p>
    <w:p w14:paraId="38CFF232" w14:textId="1C8B496C" w:rsidR="00DD3BDA" w:rsidRDefault="00DD3BDA" w:rsidP="00DD3BDA">
      <w:pPr>
        <w:jc w:val="right"/>
      </w:pPr>
    </w:p>
    <w:p w14:paraId="268C853C" w14:textId="77777777" w:rsidR="00DD3BDA" w:rsidRDefault="00DD3BDA" w:rsidP="00DD3BDA">
      <w:pPr>
        <w:jc w:val="right"/>
      </w:pPr>
    </w:p>
    <w:sectPr w:rsidR="00DD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5E39" w14:textId="77777777" w:rsidR="00386AAB" w:rsidRDefault="00386AAB" w:rsidP="00386AAB">
      <w:pPr>
        <w:spacing w:after="0" w:line="240" w:lineRule="auto"/>
      </w:pPr>
      <w:r>
        <w:separator/>
      </w:r>
    </w:p>
  </w:endnote>
  <w:endnote w:type="continuationSeparator" w:id="0">
    <w:p w14:paraId="740CD2B6" w14:textId="77777777" w:rsidR="00386AAB" w:rsidRDefault="00386AAB" w:rsidP="0038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DE24" w14:textId="77777777" w:rsidR="00386AAB" w:rsidRDefault="00386AAB" w:rsidP="00386AAB">
      <w:pPr>
        <w:spacing w:after="0" w:line="240" w:lineRule="auto"/>
      </w:pPr>
      <w:r>
        <w:separator/>
      </w:r>
    </w:p>
  </w:footnote>
  <w:footnote w:type="continuationSeparator" w:id="0">
    <w:p w14:paraId="793CF8AA" w14:textId="77777777" w:rsidR="00386AAB" w:rsidRDefault="00386AAB" w:rsidP="0038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9E"/>
    <w:rsid w:val="002B6EC1"/>
    <w:rsid w:val="00386AAB"/>
    <w:rsid w:val="003F039E"/>
    <w:rsid w:val="0041363F"/>
    <w:rsid w:val="00522469"/>
    <w:rsid w:val="00566A3A"/>
    <w:rsid w:val="00576A70"/>
    <w:rsid w:val="008A35D7"/>
    <w:rsid w:val="00912140"/>
    <w:rsid w:val="009549C3"/>
    <w:rsid w:val="00AE3E76"/>
    <w:rsid w:val="00C6691A"/>
    <w:rsid w:val="00D06D3D"/>
    <w:rsid w:val="00DD3BDA"/>
    <w:rsid w:val="00E451C4"/>
    <w:rsid w:val="00F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533"/>
  <w15:chartTrackingRefBased/>
  <w15:docId w15:val="{485CB648-D298-441F-A23A-E290585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EC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A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86AA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86AA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8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AAB"/>
  </w:style>
  <w:style w:type="paragraph" w:styleId="Stopka">
    <w:name w:val="footer"/>
    <w:basedOn w:val="Normalny"/>
    <w:link w:val="StopkaZnak"/>
    <w:uiPriority w:val="99"/>
    <w:unhideWhenUsed/>
    <w:rsid w:val="0038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Weronika Dura</cp:lastModifiedBy>
  <cp:revision>12</cp:revision>
  <dcterms:created xsi:type="dcterms:W3CDTF">2021-02-08T10:35:00Z</dcterms:created>
  <dcterms:modified xsi:type="dcterms:W3CDTF">2021-04-27T11:35:00Z</dcterms:modified>
</cp:coreProperties>
</file>